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3" w:rsidRPr="008679E5" w:rsidRDefault="00786633" w:rsidP="00786633">
      <w:pPr>
        <w:jc w:val="center"/>
        <w:rPr>
          <w:b/>
          <w:sz w:val="44"/>
          <w:szCs w:val="44"/>
        </w:rPr>
      </w:pPr>
      <w:r w:rsidRPr="008679E5">
        <w:rPr>
          <w:rFonts w:hint="eastAsia"/>
          <w:b/>
          <w:sz w:val="44"/>
          <w:szCs w:val="44"/>
        </w:rPr>
        <w:t>述职报告</w:t>
      </w:r>
    </w:p>
    <w:p w:rsidR="00786633" w:rsidRPr="004A0F17" w:rsidRDefault="00786633" w:rsidP="00786633">
      <w:pPr>
        <w:spacing w:line="560" w:lineRule="exact"/>
        <w:jc w:val="center"/>
        <w:rPr>
          <w:rFonts w:asciiTheme="minorEastAsia" w:hAnsiTheme="minorEastAsia" w:cstheme="minorEastAsia" w:hint="eastAsia"/>
          <w:sz w:val="28"/>
          <w:szCs w:val="28"/>
        </w:rPr>
      </w:pPr>
      <w:r w:rsidRPr="008679E5">
        <w:rPr>
          <w:rFonts w:asciiTheme="minorEastAsia" w:eastAsiaTheme="minorEastAsia" w:hAnsiTheme="minorEastAsia" w:cstheme="minorEastAsia" w:hint="eastAsia"/>
          <w:sz w:val="28"/>
          <w:szCs w:val="28"/>
        </w:rPr>
        <w:t>武进区鸣凰中学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巢建伟</w:t>
      </w:r>
      <w:bookmarkStart w:id="0" w:name="_GoBack"/>
      <w:bookmarkEnd w:id="0"/>
    </w:p>
    <w:p w:rsidR="00AB66F6" w:rsidRPr="00786633" w:rsidRDefault="001D2852" w:rsidP="00786633">
      <w:pPr>
        <w:shd w:val="clear" w:color="auto" w:fill="FFFFFF"/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各位领导、老师：大家好！</w:t>
      </w:r>
    </w:p>
    <w:p w:rsidR="00AB66F6" w:rsidRPr="00786633" w:rsidRDefault="001D2852" w:rsidP="0078663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</w:pP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8"/>
          <w:szCs w:val="28"/>
          <w:shd w:val="clear" w:color="auto" w:fill="FFFFFF"/>
        </w:rPr>
        <w:t>我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8"/>
          <w:szCs w:val="28"/>
          <w:shd w:val="clear" w:color="auto" w:fill="FFFFFF"/>
        </w:rPr>
        <w:t>今年继续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8"/>
          <w:szCs w:val="28"/>
          <w:shd w:val="clear" w:color="auto" w:fill="FFFFFF"/>
        </w:rPr>
        <w:t>分管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教学、学籍管理、实验室和图书馆的管理、学校</w:t>
      </w:r>
      <w:proofErr w:type="gramStart"/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体卫艺工作</w:t>
      </w:r>
      <w:proofErr w:type="gramEnd"/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,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分管部门为教务处，本人联系年级为初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一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年级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,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同时任教初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一</w:t>
      </w:r>
      <w:proofErr w:type="gramStart"/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7</w:t>
      </w:r>
      <w:proofErr w:type="gramEnd"/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班的数学。在上级领导的关心下，在校长室徐校长的带领下，学校教学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、</w:t>
      </w:r>
      <w:proofErr w:type="gramStart"/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体卫艺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等</w:t>
      </w:r>
      <w:proofErr w:type="gramEnd"/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工作有序开展，同时也获得了多项荣誉。现将工作汇报如下，希望大家批评指正。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一、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认真学习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提高政治素养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</w:pP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我以一名优秀党员的标准要求自己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，认真贯彻学</w:t>
      </w:r>
      <w:proofErr w:type="gramStart"/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习习近</w:t>
      </w:r>
      <w:proofErr w:type="gramEnd"/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平新时代中国特色社会主义思想，认真学习并遵守党章，对党绝对忠诚。我能积极参加党支部组织的各种党日宣传学习活动，做好党课笔记，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上好党课，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不断增强党性修养，</w:t>
      </w:r>
      <w:proofErr w:type="gramStart"/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践行</w:t>
      </w:r>
      <w:proofErr w:type="gramEnd"/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全心全意为人民服务的宗旨。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二、加强学习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提升教育教学管理能力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我在工作岗位上不断学习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,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不断积累，不断实践，以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身作则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,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时刻严格要求自己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,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警示和鞭策自己努力和勤奋工作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我认真落实上级与学校的各项工作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,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在做好数学教学工作的同时，协调各部门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做好学校管理者工作。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1.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认真学习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提高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自身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业务能力</w:t>
      </w:r>
    </w:p>
    <w:p w:rsidR="00AB66F6" w:rsidRPr="00786633" w:rsidRDefault="001D2852" w:rsidP="0078663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我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严格按照学科组长的要求，认真学习“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新课标新方案”，学习新的教育教学理念，并将所学及时给学校教师进行培训；依托“名师工作室”、“城乡结对行动”为平台，向名师学习，与同行交流学习；利用集体备课的时间，我积极向老教师请教教育教学方法，每节课的侧重点，从而完善自己的教学案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；在每一次批改作业之后，我每天能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召集重点学生（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20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℅以上）进行面批、面改、面分析，一是为了让学生认识到自己学习的不足之处，二是让学生能感受到教师的温暖，从而让学生能更积极投入到学习中去。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2.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严格落实要求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提高管理质量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我们秉持“</w:t>
      </w:r>
      <w:proofErr w:type="gramStart"/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坚韧不拔</w:t>
      </w:r>
      <w:proofErr w:type="gramEnd"/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、克难求进”</w:t>
      </w:r>
      <w:proofErr w:type="gramStart"/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的鸣中精神</w:t>
      </w:r>
      <w:proofErr w:type="gramEnd"/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，遵循教育教学规律，认</w:t>
      </w:r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真按照“五项规范”的要求，规范学校各项办学行为，全面提升教育教学质量。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）严格执行学籍管理规定，落实</w:t>
      </w:r>
      <w:proofErr w:type="gramStart"/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控辍保学</w:t>
      </w:r>
      <w:proofErr w:type="gramEnd"/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我们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严格执行学籍管理规定，无人籍分离、空挂学籍、借读现象。</w:t>
      </w:r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我们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制定了《常州市武进区鸣凰中学控辍保学工作方案》，成立领导小组，认真执行上级教育主管部门的有关规定，统一认识、高度重视，强化领导、精心组织，明确思路、分工明确；本着对学生负责，对家长负责，对社会负责的原则，动员和组织社会、家庭、学校等各方面力量共同参与，严防死守，齐抓共管，相互配合，切实做好我校的</w:t>
      </w:r>
      <w:proofErr w:type="gramStart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控辍保学工</w:t>
      </w:r>
      <w:proofErr w:type="gramEnd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作。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）加强作息时间管理，让教</w:t>
      </w:r>
      <w:proofErr w:type="gramStart"/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与学提质</w:t>
      </w:r>
      <w:proofErr w:type="gramEnd"/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提效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学校学生早晨到校时间不早于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7:40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，上午上课时间不早于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8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00.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对于确有需要早到的学生，</w:t>
      </w:r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我们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也会打开校门提供服务，为了做好早到学生的管理，</w:t>
      </w:r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我们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专门制定了《常州市武进区鸣凰中学学生早晨到校管理方案》《武进区鸣凰中学过早到校学生处置预案》，按照方案预案组织做好早到学生的安全管理。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为了保障学生课间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10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分钟的活动时间，</w:t>
      </w:r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我们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制定了《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常州市武进区鸣凰中学课间十分钟活动方案》及《课间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10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分钟巡查反馈机制》，引导学生参加有益的课间活动，敦促学生文明休息，有利于学生身心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发展，促进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学生课间良好行为习惯的养成，全面营造宽松、愉悦、平安、有序的课间校园环境。中午午休时间，学校不组织考试、讲评，保障学生休息时间，学生在休息日、法定节假日正常休息。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）认真学习“双新”要求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，规范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课程教学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="480"/>
        <w:rPr>
          <w:rFonts w:asciiTheme="minorEastAsia" w:eastAsiaTheme="minorEastAsia" w:hAnsiTheme="minorEastAsia" w:cstheme="minorEastAsia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我们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组织各职能部门和一线教师认真学习新课程方案和新课程标准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，执行上级教育行政部门制定的中小学课程（教学）计划安排，开足、开齐、开好全部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国家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课程，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正常开设理化生学生实验，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同时结合学校实际校情，主动创设个性化发展课程，如阅读、曲棍球、留青竹刻、快乐排球等课程，满足学生个性发展的需求。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4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精准细化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规章制度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、提高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服务</w:t>
      </w:r>
      <w:r w:rsidRPr="0078663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质量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规范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教辅读物管理。我们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教务部门严格规范征订教材和教辅材料。不使用境外教材、未经审定的教材，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按照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“一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教</w:t>
      </w:r>
      <w:proofErr w:type="gramStart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一</w:t>
      </w:r>
      <w:proofErr w:type="gramEnd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辅”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“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一种寒暑假作业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”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的要求，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我们按规定程序从评议目录中选用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教辅材料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并报上级主管部门备案；坚持学生家长自愿原则组织教辅材料购买；按规定流程形成进校园课外读物推荐目录；文印教辅资料制度健全，经费使用规范；规范课后服务和晚自习管理。我们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为进一步满足广大家长对中小学生课后服务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和晚自习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的强烈需求，深入推进素质教育，根据上级行政部门关于“双减”政策以及“课后服务”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“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晚自习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”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的相关要求，并根据我校实际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情况制定了《武进区鸣凰中学课后服务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和晚自习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实施方案》《武进区鸣凰中学课后服务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和晚自习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制度》《武进区鸣凰中学课后服务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和晚自习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安全保障措施》《武进区鸣凰中学课后服务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和晚自习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应急预案》，课后服务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和晚自习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内容丰富多彩，除了有辅导答疑，另外还安排了很多趣味性拓展活动，如排球操、航模社、篮球俱乐部、影视赏析等。</w:t>
      </w:r>
    </w:p>
    <w:p w:rsidR="00AB66F6" w:rsidRPr="00786633" w:rsidRDefault="001D2852" w:rsidP="00786633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lastRenderedPageBreak/>
        <w:t xml:space="preserve">     </w:t>
      </w:r>
      <w:r w:rsidRPr="0078663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另外，</w:t>
      </w:r>
      <w:r w:rsidRPr="0078663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体育工作在学校领导的正确指挥下，所有体育老师的努力下，各运动队都取得了骄人的成绩</w:t>
      </w:r>
      <w:r w:rsidRPr="0078663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，</w:t>
      </w:r>
      <w:r w:rsidRPr="0078663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学校各运动队的学习和训练都能有序开展</w:t>
      </w:r>
      <w:r w:rsidRPr="0078663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，</w:t>
      </w:r>
      <w:r w:rsidRPr="0078663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学校曲棍球队、赛艇对在省级、全国比赛中获得佳绩。在卫生方面，我们坚持</w:t>
      </w:r>
      <w:proofErr w:type="gramStart"/>
      <w:r w:rsidRPr="0078663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健康第一</w:t>
      </w:r>
      <w:proofErr w:type="gramEnd"/>
      <w:r w:rsidRPr="0078663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的理念，经常利用班团课，对广大学生进行卫生方面的宣传，严格按照最新要求落实工作</w:t>
      </w:r>
      <w:r w:rsidRPr="00786633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；</w:t>
      </w:r>
      <w:r w:rsidRPr="00786633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28"/>
          <w:szCs w:val="28"/>
        </w:rPr>
        <w:t>在艺术工作方面，能组织学校艺术老师积极参加各级各类的培训，积极组织学生进行培训排练，认真参加各类比赛。</w:t>
      </w:r>
    </w:p>
    <w:p w:rsidR="00AB66F6" w:rsidRPr="00786633" w:rsidRDefault="001D2852" w:rsidP="00786633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步稳致远，</w:t>
      </w:r>
      <w:proofErr w:type="gramStart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循进有为</w:t>
      </w:r>
      <w:proofErr w:type="gramEnd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proofErr w:type="gramStart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道阻且长</w:t>
      </w:r>
      <w:proofErr w:type="gramEnd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，行则将至。回望过去，我始终秉持初心，不辱使命；展望未来，我更应不忘初心，牢记使命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为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真正把鸣</w:t>
      </w:r>
      <w:proofErr w:type="gramStart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凰</w:t>
      </w:r>
      <w:proofErr w:type="gramEnd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中学办成老百姓家门口的</w:t>
      </w:r>
      <w:proofErr w:type="gramStart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优质学校</w:t>
      </w:r>
      <w:proofErr w:type="gramEnd"/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而贡献自己的力量</w:t>
      </w:r>
      <w:r w:rsidRPr="00786633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AB66F6" w:rsidRPr="00786633" w:rsidRDefault="00AB66F6" w:rsidP="00786633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AB66F6" w:rsidRPr="007866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52" w:rsidRDefault="001D2852" w:rsidP="00786633">
      <w:r>
        <w:separator/>
      </w:r>
    </w:p>
  </w:endnote>
  <w:endnote w:type="continuationSeparator" w:id="0">
    <w:p w:rsidR="001D2852" w:rsidRDefault="001D2852" w:rsidP="0078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52" w:rsidRDefault="001D2852" w:rsidP="00786633">
      <w:r>
        <w:separator/>
      </w:r>
    </w:p>
  </w:footnote>
  <w:footnote w:type="continuationSeparator" w:id="0">
    <w:p w:rsidR="001D2852" w:rsidRDefault="001D2852" w:rsidP="0078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yODMxYTE0ZTc0ZGU3Y2QwODc3MzYzN2Q1YmNiM2EifQ=="/>
  </w:docVars>
  <w:rsids>
    <w:rsidRoot w:val="1B775F20"/>
    <w:rsid w:val="0008081F"/>
    <w:rsid w:val="000B2245"/>
    <w:rsid w:val="000C55F0"/>
    <w:rsid w:val="00127F77"/>
    <w:rsid w:val="0015436A"/>
    <w:rsid w:val="001C009E"/>
    <w:rsid w:val="001C1E26"/>
    <w:rsid w:val="001D2852"/>
    <w:rsid w:val="001E3908"/>
    <w:rsid w:val="002B2726"/>
    <w:rsid w:val="002B71E8"/>
    <w:rsid w:val="00313A15"/>
    <w:rsid w:val="003A5004"/>
    <w:rsid w:val="003B46A4"/>
    <w:rsid w:val="003F6F57"/>
    <w:rsid w:val="004B23B0"/>
    <w:rsid w:val="004C64D9"/>
    <w:rsid w:val="004D549C"/>
    <w:rsid w:val="004E3507"/>
    <w:rsid w:val="005076AB"/>
    <w:rsid w:val="00547BBD"/>
    <w:rsid w:val="0061699B"/>
    <w:rsid w:val="00627B15"/>
    <w:rsid w:val="00660BE7"/>
    <w:rsid w:val="0066198B"/>
    <w:rsid w:val="00786633"/>
    <w:rsid w:val="00791E8C"/>
    <w:rsid w:val="007A0004"/>
    <w:rsid w:val="00804DF9"/>
    <w:rsid w:val="008A3A0E"/>
    <w:rsid w:val="008D4D36"/>
    <w:rsid w:val="00950AB1"/>
    <w:rsid w:val="00981ED2"/>
    <w:rsid w:val="009B3B02"/>
    <w:rsid w:val="00A34533"/>
    <w:rsid w:val="00A505ED"/>
    <w:rsid w:val="00A66C4F"/>
    <w:rsid w:val="00A8639A"/>
    <w:rsid w:val="00A87630"/>
    <w:rsid w:val="00AB66F6"/>
    <w:rsid w:val="00AD7E7A"/>
    <w:rsid w:val="00AF49C5"/>
    <w:rsid w:val="00B26FB9"/>
    <w:rsid w:val="00C301CF"/>
    <w:rsid w:val="00C6615C"/>
    <w:rsid w:val="00CC0B22"/>
    <w:rsid w:val="00CD04B4"/>
    <w:rsid w:val="00D00F6D"/>
    <w:rsid w:val="00D7024F"/>
    <w:rsid w:val="00D74957"/>
    <w:rsid w:val="00DA2DF6"/>
    <w:rsid w:val="00E244EE"/>
    <w:rsid w:val="00E53993"/>
    <w:rsid w:val="00E7339D"/>
    <w:rsid w:val="00E90077"/>
    <w:rsid w:val="00FA0C0D"/>
    <w:rsid w:val="00FC002E"/>
    <w:rsid w:val="00FE24C3"/>
    <w:rsid w:val="04387648"/>
    <w:rsid w:val="112D6313"/>
    <w:rsid w:val="1B775F20"/>
    <w:rsid w:val="2DF45CF7"/>
    <w:rsid w:val="33C52B3B"/>
    <w:rsid w:val="360B4516"/>
    <w:rsid w:val="4A2469FF"/>
    <w:rsid w:val="4EA41989"/>
    <w:rsid w:val="53B44933"/>
    <w:rsid w:val="5E887766"/>
    <w:rsid w:val="71F426C8"/>
    <w:rsid w:val="7819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autoRedefine/>
    <w:qFormat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微软用户</cp:lastModifiedBy>
  <cp:revision>24</cp:revision>
  <cp:lastPrinted>2022-10-23T03:34:00Z</cp:lastPrinted>
  <dcterms:created xsi:type="dcterms:W3CDTF">2020-07-10T10:17:00Z</dcterms:created>
  <dcterms:modified xsi:type="dcterms:W3CDTF">2024-03-27T07:43:00Z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DE16A50DFFC844A0A7F0BC649C802ECC_12</vt:lpwstr>
  </property>
</Properties>
</file>